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pPr w:leftFromText="180" w:rightFromText="180" w:vertAnchor="page" w:horzAnchor="margin" w:tblpY="1117"/>
        <w:tblW w:w="0" w:type="auto"/>
        <w:tblLook w:val="04A0" w:firstRow="1" w:lastRow="0" w:firstColumn="1" w:lastColumn="0" w:noHBand="0" w:noVBand="1"/>
      </w:tblPr>
      <w:tblGrid>
        <w:gridCol w:w="3681"/>
        <w:gridCol w:w="5335"/>
      </w:tblGrid>
      <w:tr w:rsidR="00B3617A" w:rsidRPr="0045354B" w14:paraId="4D8047A1" w14:textId="77777777" w:rsidTr="00C23045">
        <w:tc>
          <w:tcPr>
            <w:tcW w:w="3681" w:type="dxa"/>
            <w:shd w:val="clear" w:color="auto" w:fill="7CCC6C"/>
          </w:tcPr>
          <w:p w14:paraId="5AD4714B" w14:textId="77777777" w:rsidR="00B3617A" w:rsidRPr="0045354B" w:rsidRDefault="00B3617A" w:rsidP="00C23045">
            <w:pPr>
              <w:rPr>
                <w:rFonts w:ascii="Arial" w:hAnsi="Arial" w:cs="Arial"/>
                <w:b/>
                <w:bCs/>
              </w:rPr>
            </w:pPr>
            <w:r w:rsidRPr="0045354B">
              <w:rPr>
                <w:rFonts w:ascii="Arial" w:hAnsi="Arial" w:cs="Arial"/>
                <w:b/>
                <w:bCs/>
              </w:rPr>
              <w:t>Name of Organisation</w:t>
            </w:r>
          </w:p>
        </w:tc>
        <w:tc>
          <w:tcPr>
            <w:tcW w:w="5335" w:type="dxa"/>
          </w:tcPr>
          <w:p w14:paraId="230B3D1D" w14:textId="62DC7EB4" w:rsidR="00B3617A" w:rsidRPr="0045354B" w:rsidRDefault="00B3617A" w:rsidP="00C23045">
            <w:pPr>
              <w:rPr>
                <w:rFonts w:ascii="Arial" w:hAnsi="Arial" w:cs="Arial"/>
              </w:rPr>
            </w:pPr>
            <w:r w:rsidRPr="0045354B">
              <w:rPr>
                <w:rFonts w:ascii="Arial" w:hAnsi="Arial" w:cs="Arial"/>
              </w:rPr>
              <w:t>St Cuthbert’s Hospice</w:t>
            </w:r>
            <w:r w:rsidR="005B41F3" w:rsidRPr="0045354B">
              <w:rPr>
                <w:rFonts w:ascii="Arial" w:hAnsi="Arial" w:cs="Arial"/>
              </w:rPr>
              <w:t>, Durham, DH1 3QF</w:t>
            </w:r>
          </w:p>
          <w:p w14:paraId="01344679" w14:textId="77777777" w:rsidR="00B3617A" w:rsidRPr="0045354B" w:rsidRDefault="00B3617A" w:rsidP="00C23045">
            <w:pPr>
              <w:rPr>
                <w:rFonts w:ascii="Arial" w:hAnsi="Arial" w:cs="Arial"/>
              </w:rPr>
            </w:pPr>
          </w:p>
        </w:tc>
      </w:tr>
      <w:tr w:rsidR="00B3617A" w:rsidRPr="0045354B" w14:paraId="41BFF815" w14:textId="77777777" w:rsidTr="00C23045">
        <w:tc>
          <w:tcPr>
            <w:tcW w:w="9016" w:type="dxa"/>
            <w:gridSpan w:val="2"/>
            <w:shd w:val="clear" w:color="auto" w:fill="7CCC6C"/>
          </w:tcPr>
          <w:p w14:paraId="220F586C" w14:textId="493784DA" w:rsidR="00B3617A" w:rsidRPr="0045354B" w:rsidRDefault="00084D41" w:rsidP="00C23045">
            <w:pPr>
              <w:rPr>
                <w:rFonts w:ascii="Arial" w:hAnsi="Arial" w:cs="Arial"/>
                <w:b/>
                <w:bCs/>
              </w:rPr>
            </w:pPr>
            <w:r>
              <w:rPr>
                <w:rFonts w:ascii="Arial" w:hAnsi="Arial" w:cs="Arial"/>
                <w:b/>
                <w:bCs/>
              </w:rPr>
              <w:t>Grant awarded</w:t>
            </w:r>
          </w:p>
        </w:tc>
      </w:tr>
      <w:tr w:rsidR="00B3617A" w:rsidRPr="0045354B" w14:paraId="4927F4B6" w14:textId="77777777" w:rsidTr="00C23045">
        <w:tc>
          <w:tcPr>
            <w:tcW w:w="9016" w:type="dxa"/>
            <w:gridSpan w:val="2"/>
          </w:tcPr>
          <w:p w14:paraId="6701BFCC" w14:textId="472E9928" w:rsidR="00B3617A" w:rsidRPr="0045354B" w:rsidRDefault="00506F14" w:rsidP="00C23045">
            <w:pPr>
              <w:rPr>
                <w:rFonts w:ascii="Arial" w:hAnsi="Arial" w:cs="Arial"/>
              </w:rPr>
            </w:pPr>
            <w:r>
              <w:rPr>
                <w:rFonts w:ascii="Arial" w:hAnsi="Arial" w:cs="Arial"/>
              </w:rPr>
              <w:t>£</w:t>
            </w:r>
            <w:r w:rsidR="00F61EA0">
              <w:rPr>
                <w:rFonts w:ascii="Arial" w:hAnsi="Arial" w:cs="Arial"/>
              </w:rPr>
              <w:t>3,000</w:t>
            </w:r>
            <w:r>
              <w:rPr>
                <w:rFonts w:ascii="Arial" w:hAnsi="Arial" w:cs="Arial"/>
              </w:rPr>
              <w:t xml:space="preserve"> unrestricted grant was used towards running costs.</w:t>
            </w:r>
          </w:p>
        </w:tc>
      </w:tr>
      <w:tr w:rsidR="00B3617A" w:rsidRPr="0045354B" w14:paraId="5229048A" w14:textId="77777777" w:rsidTr="00C23045">
        <w:tc>
          <w:tcPr>
            <w:tcW w:w="9016" w:type="dxa"/>
            <w:gridSpan w:val="2"/>
            <w:shd w:val="clear" w:color="auto" w:fill="7CCC6C"/>
          </w:tcPr>
          <w:p w14:paraId="6ACCE98F" w14:textId="1B53AFED" w:rsidR="00B3617A" w:rsidRPr="0045354B" w:rsidRDefault="00084D41" w:rsidP="00C23045">
            <w:pPr>
              <w:rPr>
                <w:rFonts w:ascii="Arial" w:hAnsi="Arial" w:cs="Arial"/>
                <w:b/>
                <w:bCs/>
              </w:rPr>
            </w:pPr>
            <w:r>
              <w:rPr>
                <w:rFonts w:ascii="Arial" w:hAnsi="Arial" w:cs="Arial"/>
                <w:b/>
                <w:bCs/>
              </w:rPr>
              <w:t>The impact of the grant and how it supports local people</w:t>
            </w:r>
          </w:p>
        </w:tc>
      </w:tr>
      <w:tr w:rsidR="00B3617A" w:rsidRPr="0045354B" w14:paraId="70B55EA2" w14:textId="77777777" w:rsidTr="00C23045">
        <w:tc>
          <w:tcPr>
            <w:tcW w:w="9016" w:type="dxa"/>
            <w:gridSpan w:val="2"/>
          </w:tcPr>
          <w:p w14:paraId="0AA00A10" w14:textId="79B02313" w:rsidR="00B3617A" w:rsidRPr="0045354B" w:rsidRDefault="00B3617A" w:rsidP="00C23045">
            <w:pPr>
              <w:rPr>
                <w:rFonts w:ascii="Arial" w:hAnsi="Arial" w:cs="Arial"/>
              </w:rPr>
            </w:pPr>
            <w:r w:rsidRPr="0045354B">
              <w:rPr>
                <w:rFonts w:ascii="Arial" w:hAnsi="Arial" w:cs="Arial"/>
              </w:rPr>
              <w:t xml:space="preserve">Your grant has had a huge impact, ensuring that we continue providing our </w:t>
            </w:r>
            <w:r w:rsidR="0045354B">
              <w:rPr>
                <w:rFonts w:ascii="Arial" w:hAnsi="Arial" w:cs="Arial"/>
              </w:rPr>
              <w:t xml:space="preserve">specialist counselling </w:t>
            </w:r>
            <w:r w:rsidRPr="0045354B">
              <w:rPr>
                <w:rFonts w:ascii="Arial" w:hAnsi="Arial" w:cs="Arial"/>
              </w:rPr>
              <w:t>service</w:t>
            </w:r>
            <w:r w:rsidR="0045354B">
              <w:rPr>
                <w:rFonts w:ascii="Arial" w:hAnsi="Arial" w:cs="Arial"/>
              </w:rPr>
              <w:t>s</w:t>
            </w:r>
            <w:r w:rsidRPr="0045354B">
              <w:rPr>
                <w:rFonts w:ascii="Arial" w:hAnsi="Arial" w:cs="Arial"/>
              </w:rPr>
              <w:t>:</w:t>
            </w:r>
          </w:p>
          <w:p w14:paraId="797F65DF" w14:textId="50F7324B" w:rsidR="00887C6A" w:rsidRPr="0045354B" w:rsidRDefault="00887C6A" w:rsidP="00F61EA0">
            <w:pPr>
              <w:pStyle w:val="ListParagraph"/>
              <w:numPr>
                <w:ilvl w:val="0"/>
                <w:numId w:val="2"/>
              </w:numPr>
              <w:rPr>
                <w:rFonts w:ascii="Arial" w:hAnsi="Arial" w:cs="Arial"/>
              </w:rPr>
            </w:pPr>
            <w:r w:rsidRPr="0045354B">
              <w:rPr>
                <w:rFonts w:ascii="Arial" w:hAnsi="Arial" w:cs="Arial"/>
              </w:rPr>
              <w:t>During the last year we have support 37 children and 108 adults w</w:t>
            </w:r>
            <w:r w:rsidR="0045354B">
              <w:rPr>
                <w:rFonts w:ascii="Arial" w:hAnsi="Arial" w:cs="Arial"/>
              </w:rPr>
              <w:t>ith</w:t>
            </w:r>
            <w:r w:rsidRPr="0045354B">
              <w:rPr>
                <w:rFonts w:ascii="Arial" w:hAnsi="Arial" w:cs="Arial"/>
              </w:rPr>
              <w:t xml:space="preserve"> bereavement counselling.</w:t>
            </w:r>
            <w:r w:rsidR="00F61EA0" w:rsidRPr="0045354B">
              <w:rPr>
                <w:rFonts w:ascii="Arial" w:hAnsi="Arial" w:cs="Arial"/>
              </w:rPr>
              <w:t xml:space="preserve"> </w:t>
            </w:r>
          </w:p>
          <w:p w14:paraId="742E9D50" w14:textId="559F2E59" w:rsidR="00887C6A" w:rsidRPr="0045354B" w:rsidRDefault="00887C6A" w:rsidP="00F61EA0">
            <w:pPr>
              <w:pStyle w:val="ListParagraph"/>
              <w:numPr>
                <w:ilvl w:val="0"/>
                <w:numId w:val="2"/>
              </w:numPr>
              <w:rPr>
                <w:rFonts w:ascii="Arial" w:hAnsi="Arial" w:cs="Arial"/>
              </w:rPr>
            </w:pPr>
            <w:r w:rsidRPr="0045354B">
              <w:rPr>
                <w:rFonts w:ascii="Arial" w:hAnsi="Arial" w:cs="Arial"/>
              </w:rPr>
              <w:t>Our Living Well Centre has 50 places every week to provide day care support.</w:t>
            </w:r>
          </w:p>
          <w:p w14:paraId="668A0A23" w14:textId="77777777" w:rsidR="00B3617A" w:rsidRDefault="00C27693" w:rsidP="00F61EA0">
            <w:pPr>
              <w:pStyle w:val="ListParagraph"/>
              <w:numPr>
                <w:ilvl w:val="0"/>
                <w:numId w:val="2"/>
              </w:numPr>
              <w:rPr>
                <w:rFonts w:ascii="Arial" w:hAnsi="Arial" w:cs="Arial"/>
              </w:rPr>
            </w:pPr>
            <w:r>
              <w:rPr>
                <w:rFonts w:ascii="Arial" w:hAnsi="Arial" w:cs="Arial"/>
              </w:rPr>
              <w:t>We have looked after 71 patients every week.</w:t>
            </w:r>
          </w:p>
          <w:p w14:paraId="3FE5184F" w14:textId="165F7F79" w:rsidR="00C27693" w:rsidRDefault="00C27693" w:rsidP="00F61EA0">
            <w:pPr>
              <w:pStyle w:val="ListParagraph"/>
              <w:numPr>
                <w:ilvl w:val="0"/>
                <w:numId w:val="2"/>
              </w:numPr>
              <w:rPr>
                <w:rFonts w:ascii="Arial" w:hAnsi="Arial" w:cs="Arial"/>
              </w:rPr>
            </w:pPr>
            <w:r>
              <w:rPr>
                <w:rFonts w:ascii="Arial" w:hAnsi="Arial" w:cs="Arial"/>
              </w:rPr>
              <w:t>Our 10 bedded In-patient unit has a yearly occupancy rate of 85%</w:t>
            </w:r>
            <w:r w:rsidR="00F61EA0">
              <w:rPr>
                <w:rFonts w:ascii="Arial" w:hAnsi="Arial" w:cs="Arial"/>
              </w:rPr>
              <w:t xml:space="preserve"> with the average stay being 14 days.</w:t>
            </w:r>
          </w:p>
          <w:p w14:paraId="3EA8A3D9" w14:textId="77777777" w:rsidR="00C27693" w:rsidRDefault="00C27693" w:rsidP="00F61EA0">
            <w:pPr>
              <w:pStyle w:val="ListParagraph"/>
              <w:numPr>
                <w:ilvl w:val="0"/>
                <w:numId w:val="2"/>
              </w:numPr>
              <w:rPr>
                <w:rFonts w:ascii="Arial" w:hAnsi="Arial" w:cs="Arial"/>
              </w:rPr>
            </w:pPr>
            <w:r>
              <w:rPr>
                <w:rFonts w:ascii="Arial" w:hAnsi="Arial" w:cs="Arial"/>
              </w:rPr>
              <w:t>We provide home care through our Nameste nurse of 16-20 hours per week.</w:t>
            </w:r>
          </w:p>
          <w:p w14:paraId="4ADF0DB6" w14:textId="2B8E1870" w:rsidR="00243E8F" w:rsidRPr="006E42CC" w:rsidRDefault="00C27693" w:rsidP="006E42CC">
            <w:pPr>
              <w:pStyle w:val="ListParagraph"/>
              <w:numPr>
                <w:ilvl w:val="0"/>
                <w:numId w:val="2"/>
              </w:numPr>
              <w:rPr>
                <w:rFonts w:ascii="Arial" w:hAnsi="Arial" w:cs="Arial"/>
              </w:rPr>
            </w:pPr>
            <w:r>
              <w:rPr>
                <w:rFonts w:ascii="Arial" w:hAnsi="Arial" w:cs="Arial"/>
              </w:rPr>
              <w:t xml:space="preserve">78 patients used our </w:t>
            </w:r>
            <w:r w:rsidR="00D46F88">
              <w:rPr>
                <w:rFonts w:ascii="Arial" w:hAnsi="Arial" w:cs="Arial"/>
              </w:rPr>
              <w:t>In-Patient</w:t>
            </w:r>
            <w:r>
              <w:rPr>
                <w:rFonts w:ascii="Arial" w:hAnsi="Arial" w:cs="Arial"/>
              </w:rPr>
              <w:t xml:space="preserve"> unit for symptom and pain management and then were discharged and 169 patients received end of life care.</w:t>
            </w:r>
          </w:p>
          <w:p w14:paraId="0A6071F0" w14:textId="020E0468" w:rsidR="00420A68" w:rsidRDefault="00420A68" w:rsidP="00420A68">
            <w:pPr>
              <w:rPr>
                <w:rFonts w:ascii="Arial" w:hAnsi="Arial" w:cs="Arial"/>
              </w:rPr>
            </w:pPr>
            <w:r>
              <w:rPr>
                <w:rFonts w:ascii="Arial" w:hAnsi="Arial" w:cs="Arial"/>
              </w:rPr>
              <w:t>The impact of the grant is much more than the services we deliver</w:t>
            </w:r>
            <w:r w:rsidR="00EA5EC4">
              <w:rPr>
                <w:rFonts w:ascii="Arial" w:hAnsi="Arial" w:cs="Arial"/>
              </w:rPr>
              <w:t>. It has an even bigger impact on the communities we support</w:t>
            </w:r>
            <w:r w:rsidR="00243E8F">
              <w:rPr>
                <w:rFonts w:ascii="Arial" w:hAnsi="Arial" w:cs="Arial"/>
              </w:rPr>
              <w:t>:</w:t>
            </w:r>
          </w:p>
          <w:p w14:paraId="74DA7BBE" w14:textId="55D63FDF" w:rsidR="00243E8F" w:rsidRPr="00243E8F" w:rsidRDefault="00243E8F" w:rsidP="00243E8F">
            <w:pPr>
              <w:rPr>
                <w:rFonts w:ascii="Arial" w:hAnsi="Arial" w:cs="Arial"/>
                <w:u w:val="single"/>
              </w:rPr>
            </w:pPr>
            <w:r w:rsidRPr="00243E8F">
              <w:rPr>
                <w:rFonts w:ascii="Arial" w:hAnsi="Arial" w:cs="Arial"/>
                <w:u w:val="single"/>
              </w:rPr>
              <w:t>“The Garden of Compassion”</w:t>
            </w:r>
          </w:p>
          <w:p w14:paraId="1681FD2D" w14:textId="1A10547C" w:rsidR="00243E8F" w:rsidRDefault="00243E8F" w:rsidP="00420A68">
            <w:pPr>
              <w:rPr>
                <w:rFonts w:ascii="Arial" w:hAnsi="Arial" w:cs="Arial"/>
              </w:rPr>
            </w:pPr>
            <w:r>
              <w:rPr>
                <w:rFonts w:ascii="Arial" w:hAnsi="Arial" w:cs="Arial"/>
              </w:rPr>
              <w:t xml:space="preserve">Chelsea Garden designer Tom Hoblyn visited the hospice to see the progress of “The Garden of Compassion” which as kindly gifted to St Cuthbert’s Hospice following the RHS Chelsea Flower Show in May2025. It was fully funded by Project Giving </w:t>
            </w:r>
            <w:proofErr w:type="spellStart"/>
            <w:r>
              <w:rPr>
                <w:rFonts w:ascii="Arial" w:hAnsi="Arial" w:cs="Arial"/>
              </w:rPr>
              <w:t>Back.At</w:t>
            </w:r>
            <w:proofErr w:type="spellEnd"/>
            <w:r>
              <w:rPr>
                <w:rFonts w:ascii="Arial" w:hAnsi="Arial" w:cs="Arial"/>
              </w:rPr>
              <w:t xml:space="preserve"> the forefront of the design is the people who will enjoy the garden, patients, families, volunteers and staff. We know patients at the end of life often express a wish to enjoy the outdoors in their final days. The garden features spaces which allow privacy, peacefulness and solace.</w:t>
            </w:r>
          </w:p>
          <w:p w14:paraId="3981AD88" w14:textId="3EEB088F" w:rsidR="006E42CC" w:rsidRPr="006E42CC" w:rsidRDefault="006E42CC" w:rsidP="00420A68">
            <w:pPr>
              <w:rPr>
                <w:rFonts w:ascii="Arial" w:hAnsi="Arial" w:cs="Arial"/>
                <w:sz w:val="20"/>
                <w:szCs w:val="20"/>
                <w:u w:val="single"/>
              </w:rPr>
            </w:pPr>
            <w:r w:rsidRPr="006E42CC">
              <w:rPr>
                <w:rFonts w:ascii="Arial" w:hAnsi="Arial" w:cs="Arial"/>
                <w:noProof/>
                <w:sz w:val="20"/>
                <w:szCs w:val="20"/>
              </w:rPr>
              <w:drawing>
                <wp:inline distT="0" distB="0" distL="0" distR="0" wp14:anchorId="59B41ABB" wp14:editId="65C0C396">
                  <wp:extent cx="4145280" cy="3684693"/>
                  <wp:effectExtent l="0" t="0" r="7620" b="0"/>
                  <wp:docPr id="105288320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152026" cy="3690690"/>
                          </a:xfrm>
                          <a:prstGeom prst="rect">
                            <a:avLst/>
                          </a:prstGeom>
                          <a:noFill/>
                          <a:ln>
                            <a:noFill/>
                          </a:ln>
                        </pic:spPr>
                      </pic:pic>
                    </a:graphicData>
                  </a:graphic>
                </wp:inline>
              </w:drawing>
            </w:r>
          </w:p>
          <w:p w14:paraId="197AFD0E" w14:textId="775256B0" w:rsidR="00EA5EC4" w:rsidRPr="00420A68" w:rsidRDefault="00EA5EC4" w:rsidP="00420A68">
            <w:pPr>
              <w:rPr>
                <w:rFonts w:ascii="Arial" w:hAnsi="Arial" w:cs="Arial"/>
              </w:rPr>
            </w:pPr>
          </w:p>
          <w:p w14:paraId="4CC1DE6B" w14:textId="3F798131" w:rsidR="00F61EA0" w:rsidRDefault="00F61EA0" w:rsidP="00F61EA0">
            <w:pPr>
              <w:pStyle w:val="ListParagraph"/>
              <w:spacing w:line="276" w:lineRule="auto"/>
              <w:rPr>
                <w:rFonts w:ascii="Arial" w:hAnsi="Arial" w:cs="Arial"/>
              </w:rPr>
            </w:pPr>
          </w:p>
          <w:p w14:paraId="6C394578" w14:textId="77777777" w:rsidR="00EA5EC4" w:rsidRDefault="00EA5EC4" w:rsidP="00F61EA0">
            <w:pPr>
              <w:pStyle w:val="ListParagraph"/>
              <w:spacing w:line="276" w:lineRule="auto"/>
              <w:rPr>
                <w:rFonts w:ascii="Arial" w:hAnsi="Arial" w:cs="Arial"/>
              </w:rPr>
            </w:pPr>
            <w:r w:rsidRPr="00EA5EC4">
              <w:rPr>
                <w:rFonts w:ascii="Arial" w:hAnsi="Arial" w:cs="Arial"/>
                <w:noProof/>
              </w:rPr>
              <w:lastRenderedPageBreak/>
              <w:drawing>
                <wp:inline distT="0" distB="0" distL="0" distR="0" wp14:anchorId="1B3A8550" wp14:editId="47E8DD03">
                  <wp:extent cx="4914900" cy="2072640"/>
                  <wp:effectExtent l="0" t="0" r="0" b="3810"/>
                  <wp:docPr id="17264108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14900" cy="2072640"/>
                          </a:xfrm>
                          <a:prstGeom prst="rect">
                            <a:avLst/>
                          </a:prstGeom>
                          <a:noFill/>
                          <a:ln>
                            <a:noFill/>
                          </a:ln>
                        </pic:spPr>
                      </pic:pic>
                    </a:graphicData>
                  </a:graphic>
                </wp:inline>
              </w:drawing>
            </w:r>
          </w:p>
          <w:p w14:paraId="3E0C1604" w14:textId="2D4D59AF" w:rsidR="00166D60" w:rsidRPr="0045354B" w:rsidRDefault="00166D60" w:rsidP="00F61EA0">
            <w:pPr>
              <w:pStyle w:val="ListParagraph"/>
              <w:spacing w:line="276" w:lineRule="auto"/>
              <w:rPr>
                <w:rFonts w:ascii="Arial" w:hAnsi="Arial" w:cs="Arial"/>
              </w:rPr>
            </w:pPr>
            <w:r w:rsidRPr="00166D60">
              <w:rPr>
                <w:rFonts w:ascii="Arial" w:hAnsi="Arial" w:cs="Arial"/>
                <w:noProof/>
              </w:rPr>
              <w:drawing>
                <wp:inline distT="0" distB="0" distL="0" distR="0" wp14:anchorId="1E57837A" wp14:editId="54519AFF">
                  <wp:extent cx="4884420" cy="1617842"/>
                  <wp:effectExtent l="0" t="0" r="0" b="1905"/>
                  <wp:docPr id="1660105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929862" cy="1632894"/>
                          </a:xfrm>
                          <a:prstGeom prst="rect">
                            <a:avLst/>
                          </a:prstGeom>
                          <a:noFill/>
                          <a:ln>
                            <a:noFill/>
                          </a:ln>
                        </pic:spPr>
                      </pic:pic>
                    </a:graphicData>
                  </a:graphic>
                </wp:inline>
              </w:drawing>
            </w:r>
          </w:p>
        </w:tc>
      </w:tr>
      <w:tr w:rsidR="00B3617A" w:rsidRPr="0045354B" w14:paraId="79D4E785" w14:textId="77777777" w:rsidTr="00C23045">
        <w:tc>
          <w:tcPr>
            <w:tcW w:w="9016" w:type="dxa"/>
            <w:gridSpan w:val="2"/>
            <w:shd w:val="clear" w:color="auto" w:fill="7CCC6C"/>
          </w:tcPr>
          <w:p w14:paraId="0466E110" w14:textId="71F08505" w:rsidR="00B3617A" w:rsidRPr="0045354B" w:rsidRDefault="00084D41" w:rsidP="00C23045">
            <w:pPr>
              <w:rPr>
                <w:rFonts w:ascii="Arial" w:hAnsi="Arial" w:cs="Arial"/>
                <w:b/>
                <w:bCs/>
              </w:rPr>
            </w:pPr>
            <w:r>
              <w:rPr>
                <w:rFonts w:ascii="Arial" w:hAnsi="Arial" w:cs="Arial"/>
                <w:b/>
                <w:bCs/>
              </w:rPr>
              <w:lastRenderedPageBreak/>
              <w:t>Project success</w:t>
            </w:r>
          </w:p>
        </w:tc>
      </w:tr>
      <w:tr w:rsidR="00B3617A" w:rsidRPr="0045354B" w14:paraId="5F3735E2" w14:textId="77777777" w:rsidTr="00C23045">
        <w:tc>
          <w:tcPr>
            <w:tcW w:w="9016" w:type="dxa"/>
            <w:gridSpan w:val="2"/>
          </w:tcPr>
          <w:p w14:paraId="77C2C8CE" w14:textId="60C61862" w:rsidR="00B3617A" w:rsidRPr="0045354B" w:rsidRDefault="00B3617A" w:rsidP="00C23045">
            <w:pPr>
              <w:rPr>
                <w:rFonts w:ascii="Arial" w:hAnsi="Arial" w:cs="Arial"/>
              </w:rPr>
            </w:pPr>
            <w:r w:rsidRPr="0045354B">
              <w:rPr>
                <w:rFonts w:ascii="Arial" w:hAnsi="Arial" w:cs="Arial"/>
              </w:rPr>
              <w:t>Hospices are special places and everyone who we care for receives our person-centred care which is not available elsewhere.  We enable people living with life-limiting illness who use Hospice services to live well and make every day count. The information and support we give to carers helps them support their loved ones. We continue to break down the taboos about dying, death, loss and grief.</w:t>
            </w:r>
          </w:p>
          <w:p w14:paraId="0C1365DB" w14:textId="77777777" w:rsidR="00D46F88" w:rsidRPr="0045354B" w:rsidRDefault="00D46F88" w:rsidP="00C23045">
            <w:pPr>
              <w:rPr>
                <w:rFonts w:ascii="Arial" w:hAnsi="Arial" w:cs="Arial"/>
              </w:rPr>
            </w:pPr>
          </w:p>
        </w:tc>
      </w:tr>
      <w:tr w:rsidR="00B3617A" w:rsidRPr="0045354B" w14:paraId="7C3CCB28" w14:textId="77777777" w:rsidTr="00C23045">
        <w:tc>
          <w:tcPr>
            <w:tcW w:w="9016" w:type="dxa"/>
            <w:gridSpan w:val="2"/>
            <w:shd w:val="clear" w:color="auto" w:fill="7CCC6C"/>
          </w:tcPr>
          <w:p w14:paraId="641B0933" w14:textId="6D1C459F" w:rsidR="00084D41" w:rsidRPr="0045354B" w:rsidRDefault="00084D41" w:rsidP="00C23045">
            <w:pPr>
              <w:rPr>
                <w:rFonts w:ascii="Arial" w:hAnsi="Arial" w:cs="Arial"/>
                <w:b/>
                <w:bCs/>
              </w:rPr>
            </w:pPr>
            <w:r>
              <w:rPr>
                <w:rFonts w:ascii="Arial" w:hAnsi="Arial" w:cs="Arial"/>
                <w:b/>
                <w:bCs/>
              </w:rPr>
              <w:t xml:space="preserve">Challenges </w:t>
            </w:r>
            <w:r w:rsidR="00B3617A" w:rsidRPr="0045354B">
              <w:rPr>
                <w:rFonts w:ascii="Arial" w:hAnsi="Arial" w:cs="Arial"/>
                <w:b/>
                <w:bCs/>
              </w:rPr>
              <w:t>in the delivery of the project</w:t>
            </w:r>
            <w:r>
              <w:rPr>
                <w:rFonts w:ascii="Arial" w:hAnsi="Arial" w:cs="Arial"/>
                <w:b/>
                <w:bCs/>
              </w:rPr>
              <w:t xml:space="preserve"> and how we overcome them.</w:t>
            </w:r>
          </w:p>
        </w:tc>
      </w:tr>
      <w:tr w:rsidR="00B3617A" w:rsidRPr="0045354B" w14:paraId="23835C76" w14:textId="77777777" w:rsidTr="00C23045">
        <w:tc>
          <w:tcPr>
            <w:tcW w:w="9016" w:type="dxa"/>
            <w:gridSpan w:val="2"/>
          </w:tcPr>
          <w:p w14:paraId="3BB86899" w14:textId="77777777" w:rsidR="00084D41" w:rsidRDefault="00B3617A" w:rsidP="00C23045">
            <w:pPr>
              <w:rPr>
                <w:rFonts w:ascii="Arial" w:hAnsi="Arial" w:cs="Arial"/>
              </w:rPr>
            </w:pPr>
            <w:r w:rsidRPr="0045354B">
              <w:rPr>
                <w:rFonts w:ascii="Arial" w:hAnsi="Arial" w:cs="Arial"/>
              </w:rPr>
              <w:t>We are fortunate to have a highly trained specialist team who deliver palliative care services</w:t>
            </w:r>
            <w:r w:rsidR="0045354B" w:rsidRPr="0045354B">
              <w:rPr>
                <w:rFonts w:ascii="Arial" w:hAnsi="Arial" w:cs="Arial"/>
              </w:rPr>
              <w:t xml:space="preserve">, bereavement </w:t>
            </w:r>
            <w:r w:rsidR="00F61EA0">
              <w:rPr>
                <w:rFonts w:ascii="Arial" w:hAnsi="Arial" w:cs="Arial"/>
              </w:rPr>
              <w:t>counselling</w:t>
            </w:r>
            <w:r w:rsidRPr="0045354B">
              <w:rPr>
                <w:rFonts w:ascii="Arial" w:hAnsi="Arial" w:cs="Arial"/>
              </w:rPr>
              <w:t xml:space="preserve"> and end of life support. The major challenge is funding which is </w:t>
            </w:r>
            <w:r w:rsidR="0045354B" w:rsidRPr="0045354B">
              <w:rPr>
                <w:rFonts w:ascii="Arial" w:hAnsi="Arial" w:cs="Arial"/>
              </w:rPr>
              <w:t>unfortunately a</w:t>
            </w:r>
            <w:r w:rsidR="00F61EA0">
              <w:rPr>
                <w:rFonts w:ascii="Arial" w:hAnsi="Arial" w:cs="Arial"/>
              </w:rPr>
              <w:t xml:space="preserve">n ongoing </w:t>
            </w:r>
            <w:r w:rsidRPr="0045354B">
              <w:rPr>
                <w:rFonts w:ascii="Arial" w:hAnsi="Arial" w:cs="Arial"/>
              </w:rPr>
              <w:t xml:space="preserve">problem for all UK Hospices and one that Hospice UK is currently lobbying government to change asking for more investment in end-of-life care to reduce stress/cost on acute hospital beds. </w:t>
            </w:r>
            <w:r w:rsidR="00F61EA0">
              <w:rPr>
                <w:rFonts w:ascii="Arial" w:hAnsi="Arial" w:cs="Arial"/>
              </w:rPr>
              <w:t xml:space="preserve">We continue to raise funds in-house through our income generation team and depend on the support of from local communities to ensure that we continue to provide vital palliative care. </w:t>
            </w:r>
          </w:p>
          <w:p w14:paraId="434AB15F" w14:textId="332C0B40" w:rsidR="00B3617A" w:rsidRPr="00084D41" w:rsidRDefault="00F61EA0" w:rsidP="00C23045">
            <w:pPr>
              <w:rPr>
                <w:rFonts w:ascii="Arial" w:hAnsi="Arial" w:cs="Arial"/>
                <w:b/>
                <w:bCs/>
              </w:rPr>
            </w:pPr>
            <w:r w:rsidRPr="00084D41">
              <w:rPr>
                <w:rFonts w:ascii="Arial" w:hAnsi="Arial" w:cs="Arial"/>
                <w:b/>
                <w:bCs/>
              </w:rPr>
              <w:t>Thank you for your support.</w:t>
            </w:r>
          </w:p>
        </w:tc>
      </w:tr>
    </w:tbl>
    <w:p w14:paraId="3373173B" w14:textId="69BFF79C" w:rsidR="00085851" w:rsidRPr="006E10AE" w:rsidRDefault="00F61EA0">
      <w:pPr>
        <w:rPr>
          <w:rFonts w:ascii="Arial" w:hAnsi="Arial" w:cs="Arial"/>
          <w:noProof/>
          <w14:ligatures w14:val="standardContextual"/>
        </w:rPr>
      </w:pPr>
      <w:r>
        <w:rPr>
          <w:rFonts w:ascii="Arial" w:hAnsi="Arial" w:cs="Arial"/>
          <w:noProof/>
          <w14:ligatures w14:val="standardContextual"/>
        </w:rPr>
        <w:drawing>
          <wp:inline distT="0" distB="0" distL="0" distR="0" wp14:anchorId="67FEC508" wp14:editId="72AA57F8">
            <wp:extent cx="1378865" cy="1950208"/>
            <wp:effectExtent l="0" t="0" r="0" b="0"/>
            <wp:docPr id="1287240583" name="Picture 1" descr="A couple of women in blue uniforms standing in a hallwa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240583" name="Picture 1" descr="A couple of women in blue uniforms standing in a hallway&#10;&#10;AI-generated content may be incorrect."/>
                    <pic:cNvPicPr/>
                  </pic:nvPicPr>
                  <pic:blipFill>
                    <a:blip r:embed="rId10" cstate="print">
                      <a:extLst>
                        <a:ext uri="{28A0092B-C50C-407E-A947-70E740481C1C}">
                          <a14:useLocalDpi xmlns:a14="http://schemas.microsoft.com/office/drawing/2010/main" val="0"/>
                        </a:ext>
                      </a:extLst>
                    </a:blip>
                    <a:stretch>
                      <a:fillRect/>
                    </a:stretch>
                  </pic:blipFill>
                  <pic:spPr>
                    <a:xfrm flipH="1">
                      <a:off x="0" y="0"/>
                      <a:ext cx="1406553" cy="1989368"/>
                    </a:xfrm>
                    <a:prstGeom prst="rect">
                      <a:avLst/>
                    </a:prstGeom>
                  </pic:spPr>
                </pic:pic>
              </a:graphicData>
            </a:graphic>
          </wp:inline>
        </w:drawing>
      </w:r>
      <w:r w:rsidR="00447025">
        <w:rPr>
          <w:rFonts w:ascii="Arial" w:hAnsi="Arial" w:cs="Arial"/>
        </w:rPr>
        <w:t xml:space="preserve">   </w:t>
      </w:r>
      <w:r w:rsidR="00E76C38">
        <w:rPr>
          <w:rFonts w:ascii="Arial" w:hAnsi="Arial" w:cs="Arial"/>
        </w:rPr>
        <w:t xml:space="preserve">      </w:t>
      </w:r>
      <w:r w:rsidR="00447025">
        <w:rPr>
          <w:rFonts w:ascii="Arial" w:hAnsi="Arial" w:cs="Arial"/>
          <w:noProof/>
          <w14:ligatures w14:val="standardContextual"/>
        </w:rPr>
        <w:drawing>
          <wp:inline distT="0" distB="0" distL="0" distR="0" wp14:anchorId="5BEC284E" wp14:editId="64357A86">
            <wp:extent cx="1938788" cy="1454050"/>
            <wp:effectExtent l="0" t="5080" r="0" b="0"/>
            <wp:docPr id="2051574523" name="Picture 2" descr="A person looking at a c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574523" name="Picture 2" descr="A person looking at a car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1963391" cy="1472502"/>
                    </a:xfrm>
                    <a:prstGeom prst="rect">
                      <a:avLst/>
                    </a:prstGeom>
                  </pic:spPr>
                </pic:pic>
              </a:graphicData>
            </a:graphic>
          </wp:inline>
        </w:drawing>
      </w:r>
      <w:r w:rsidR="00294734">
        <w:rPr>
          <w:rFonts w:ascii="Arial" w:hAnsi="Arial" w:cs="Arial"/>
          <w:noProof/>
          <w14:ligatures w14:val="standardContextual"/>
        </w:rPr>
        <w:t xml:space="preserve"> </w:t>
      </w:r>
      <w:r w:rsidR="00E541C5">
        <w:rPr>
          <w:rFonts w:ascii="Arial" w:hAnsi="Arial" w:cs="Arial"/>
          <w:noProof/>
          <w14:ligatures w14:val="standardContextual"/>
        </w:rPr>
        <w:t xml:space="preserve">  </w:t>
      </w:r>
      <w:r w:rsidR="00E76C38">
        <w:rPr>
          <w:rFonts w:ascii="Arial" w:hAnsi="Arial" w:cs="Arial"/>
          <w:noProof/>
          <w14:ligatures w14:val="standardContextual"/>
        </w:rPr>
        <w:t xml:space="preserve"> </w:t>
      </w:r>
      <w:r w:rsidR="00294734">
        <w:rPr>
          <w:rFonts w:ascii="Arial" w:hAnsi="Arial" w:cs="Arial"/>
          <w:noProof/>
          <w14:ligatures w14:val="standardContextual"/>
        </w:rPr>
        <w:t xml:space="preserve"> </w:t>
      </w:r>
      <w:r w:rsidR="00294734">
        <w:rPr>
          <w:rFonts w:ascii="Arial" w:hAnsi="Arial" w:cs="Arial"/>
          <w:noProof/>
          <w14:ligatures w14:val="standardContextual"/>
        </w:rPr>
        <w:drawing>
          <wp:inline distT="0" distB="0" distL="0" distR="0" wp14:anchorId="3BFE5FEA" wp14:editId="048B046D">
            <wp:extent cx="1920903" cy="1440636"/>
            <wp:effectExtent l="0" t="7302" r="0" b="0"/>
            <wp:docPr id="1643079066" name="Picture 6" descr="Two people draw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079066" name="Picture 6" descr="Two people drawing&#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1961400" cy="1471008"/>
                    </a:xfrm>
                    <a:prstGeom prst="rect">
                      <a:avLst/>
                    </a:prstGeom>
                  </pic:spPr>
                </pic:pic>
              </a:graphicData>
            </a:graphic>
          </wp:inline>
        </w:drawing>
      </w:r>
    </w:p>
    <w:sectPr w:rsidR="00085851" w:rsidRPr="006E10AE">
      <w:headerReference w:type="default" r:id="rId13"/>
      <w:footerReference w:type="default" r:id="rId1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887A30" w14:textId="77777777" w:rsidR="005B41F3" w:rsidRDefault="005B41F3" w:rsidP="005B41F3">
      <w:pPr>
        <w:spacing w:after="0" w:line="240" w:lineRule="auto"/>
      </w:pPr>
      <w:r>
        <w:separator/>
      </w:r>
    </w:p>
  </w:endnote>
  <w:endnote w:type="continuationSeparator" w:id="0">
    <w:p w14:paraId="68E3ECD3" w14:textId="77777777" w:rsidR="005B41F3" w:rsidRDefault="005B41F3" w:rsidP="005B41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FB9B5F" w14:textId="366E455F" w:rsidR="005B41F3" w:rsidRDefault="005B41F3">
    <w:pPr>
      <w:pStyle w:val="Footer"/>
      <w:rPr>
        <w:lang w:val="en-US"/>
      </w:rPr>
    </w:pPr>
    <w:r>
      <w:rPr>
        <w:lang w:val="en-US"/>
      </w:rPr>
      <w:t>Charity Number 519767</w:t>
    </w:r>
    <w:r>
      <w:rPr>
        <w:lang w:val="en-US"/>
      </w:rPr>
      <w:tab/>
    </w:r>
    <w:r>
      <w:rPr>
        <w:lang w:val="en-US"/>
      </w:rPr>
      <w:tab/>
      <w:t>2</w:t>
    </w:r>
    <w:r w:rsidR="00F61EA0">
      <w:rPr>
        <w:lang w:val="en-US"/>
      </w:rPr>
      <w:t>1</w:t>
    </w:r>
    <w:r w:rsidR="00F61EA0" w:rsidRPr="00F61EA0">
      <w:rPr>
        <w:vertAlign w:val="superscript"/>
        <w:lang w:val="en-US"/>
      </w:rPr>
      <w:t>st</w:t>
    </w:r>
    <w:r w:rsidR="00F61EA0">
      <w:rPr>
        <w:lang w:val="en-US"/>
      </w:rPr>
      <w:t xml:space="preserve"> </w:t>
    </w:r>
    <w:r>
      <w:rPr>
        <w:lang w:val="en-US"/>
      </w:rPr>
      <w:t>October 2025</w:t>
    </w:r>
  </w:p>
  <w:p w14:paraId="16A65FAF" w14:textId="77777777" w:rsidR="005B41F3" w:rsidRPr="005B41F3" w:rsidRDefault="005B41F3">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7A8DC0" w14:textId="77777777" w:rsidR="005B41F3" w:rsidRDefault="005B41F3" w:rsidP="005B41F3">
      <w:pPr>
        <w:spacing w:after="0" w:line="240" w:lineRule="auto"/>
      </w:pPr>
      <w:r>
        <w:separator/>
      </w:r>
    </w:p>
  </w:footnote>
  <w:footnote w:type="continuationSeparator" w:id="0">
    <w:p w14:paraId="122CC213" w14:textId="77777777" w:rsidR="005B41F3" w:rsidRDefault="005B41F3" w:rsidP="005B41F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E69DD6" w14:textId="4902548E" w:rsidR="005B41F3" w:rsidRDefault="00F61EA0">
    <w:pPr>
      <w:pStyle w:val="Header"/>
      <w:rPr>
        <w:lang w:val="en-US"/>
      </w:rPr>
    </w:pPr>
    <w:r>
      <w:rPr>
        <w:lang w:val="en-US"/>
      </w:rPr>
      <w:t>Esh Foundation</w:t>
    </w:r>
    <w:r w:rsidR="00506F14">
      <w:rPr>
        <w:lang w:val="en-US"/>
      </w:rPr>
      <w:t xml:space="preserve">: </w:t>
    </w:r>
    <w:r w:rsidR="005B41F3">
      <w:rPr>
        <w:lang w:val="en-US"/>
      </w:rPr>
      <w:t>St Cuthbert’s Hospice, End of Grant Impact Report</w:t>
    </w:r>
    <w:r w:rsidR="005B41F3">
      <w:rPr>
        <w:lang w:val="en-US"/>
      </w:rPr>
      <w:tab/>
    </w:r>
  </w:p>
  <w:p w14:paraId="3F148AD2" w14:textId="77777777" w:rsidR="005B41F3" w:rsidRPr="005B41F3" w:rsidRDefault="005B41F3">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F14821"/>
    <w:multiLevelType w:val="hybridMultilevel"/>
    <w:tmpl w:val="B38CAB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0354D5A"/>
    <w:multiLevelType w:val="hybridMultilevel"/>
    <w:tmpl w:val="7B9445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4416F85"/>
    <w:multiLevelType w:val="hybridMultilevel"/>
    <w:tmpl w:val="0A00D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B0252"/>
    <w:multiLevelType w:val="multilevel"/>
    <w:tmpl w:val="4EB608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F9E521A"/>
    <w:multiLevelType w:val="multilevel"/>
    <w:tmpl w:val="E1D65D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7EB7861"/>
    <w:multiLevelType w:val="multilevel"/>
    <w:tmpl w:val="D92CEF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83E2B1D"/>
    <w:multiLevelType w:val="hybridMultilevel"/>
    <w:tmpl w:val="6A42FE4A"/>
    <w:lvl w:ilvl="0" w:tplc="08090001">
      <w:start w:val="1"/>
      <w:numFmt w:val="bullet"/>
      <w:lvlText w:val=""/>
      <w:lvlJc w:val="left"/>
      <w:pPr>
        <w:ind w:left="792" w:hanging="360"/>
      </w:pPr>
      <w:rPr>
        <w:rFonts w:ascii="Symbol" w:hAnsi="Symbol" w:hint="default"/>
      </w:rPr>
    </w:lvl>
    <w:lvl w:ilvl="1" w:tplc="08090003">
      <w:start w:val="1"/>
      <w:numFmt w:val="bullet"/>
      <w:lvlText w:val="o"/>
      <w:lvlJc w:val="left"/>
      <w:pPr>
        <w:ind w:left="1512" w:hanging="360"/>
      </w:pPr>
      <w:rPr>
        <w:rFonts w:ascii="Courier New" w:hAnsi="Courier New" w:cs="Courier New" w:hint="default"/>
      </w:rPr>
    </w:lvl>
    <w:lvl w:ilvl="2" w:tplc="08090005">
      <w:start w:val="1"/>
      <w:numFmt w:val="bullet"/>
      <w:lvlText w:val=""/>
      <w:lvlJc w:val="left"/>
      <w:pPr>
        <w:ind w:left="2232" w:hanging="360"/>
      </w:pPr>
      <w:rPr>
        <w:rFonts w:ascii="Wingdings" w:hAnsi="Wingdings" w:hint="default"/>
      </w:rPr>
    </w:lvl>
    <w:lvl w:ilvl="3" w:tplc="08090001">
      <w:start w:val="1"/>
      <w:numFmt w:val="bullet"/>
      <w:lvlText w:val=""/>
      <w:lvlJc w:val="left"/>
      <w:pPr>
        <w:ind w:left="2952" w:hanging="360"/>
      </w:pPr>
      <w:rPr>
        <w:rFonts w:ascii="Symbol" w:hAnsi="Symbol" w:hint="default"/>
      </w:rPr>
    </w:lvl>
    <w:lvl w:ilvl="4" w:tplc="08090003">
      <w:start w:val="1"/>
      <w:numFmt w:val="bullet"/>
      <w:lvlText w:val="o"/>
      <w:lvlJc w:val="left"/>
      <w:pPr>
        <w:ind w:left="3672" w:hanging="360"/>
      </w:pPr>
      <w:rPr>
        <w:rFonts w:ascii="Courier New" w:hAnsi="Courier New" w:cs="Courier New" w:hint="default"/>
      </w:rPr>
    </w:lvl>
    <w:lvl w:ilvl="5" w:tplc="08090005">
      <w:start w:val="1"/>
      <w:numFmt w:val="bullet"/>
      <w:lvlText w:val=""/>
      <w:lvlJc w:val="left"/>
      <w:pPr>
        <w:ind w:left="4392" w:hanging="360"/>
      </w:pPr>
      <w:rPr>
        <w:rFonts w:ascii="Wingdings" w:hAnsi="Wingdings" w:hint="default"/>
      </w:rPr>
    </w:lvl>
    <w:lvl w:ilvl="6" w:tplc="08090001">
      <w:start w:val="1"/>
      <w:numFmt w:val="bullet"/>
      <w:lvlText w:val=""/>
      <w:lvlJc w:val="left"/>
      <w:pPr>
        <w:ind w:left="5112" w:hanging="360"/>
      </w:pPr>
      <w:rPr>
        <w:rFonts w:ascii="Symbol" w:hAnsi="Symbol" w:hint="default"/>
      </w:rPr>
    </w:lvl>
    <w:lvl w:ilvl="7" w:tplc="08090003">
      <w:start w:val="1"/>
      <w:numFmt w:val="bullet"/>
      <w:lvlText w:val="o"/>
      <w:lvlJc w:val="left"/>
      <w:pPr>
        <w:ind w:left="5832" w:hanging="360"/>
      </w:pPr>
      <w:rPr>
        <w:rFonts w:ascii="Courier New" w:hAnsi="Courier New" w:cs="Courier New" w:hint="default"/>
      </w:rPr>
    </w:lvl>
    <w:lvl w:ilvl="8" w:tplc="08090005">
      <w:start w:val="1"/>
      <w:numFmt w:val="bullet"/>
      <w:lvlText w:val=""/>
      <w:lvlJc w:val="left"/>
      <w:pPr>
        <w:ind w:left="6552" w:hanging="360"/>
      </w:pPr>
      <w:rPr>
        <w:rFonts w:ascii="Wingdings" w:hAnsi="Wingdings" w:hint="default"/>
      </w:rPr>
    </w:lvl>
  </w:abstractNum>
  <w:num w:numId="1" w16cid:durableId="128866930">
    <w:abstractNumId w:val="0"/>
  </w:num>
  <w:num w:numId="2" w16cid:durableId="186679265">
    <w:abstractNumId w:val="2"/>
  </w:num>
  <w:num w:numId="3" w16cid:durableId="263416840">
    <w:abstractNumId w:val="5"/>
  </w:num>
  <w:num w:numId="4" w16cid:durableId="1434013909">
    <w:abstractNumId w:val="4"/>
  </w:num>
  <w:num w:numId="5" w16cid:durableId="751239667">
    <w:abstractNumId w:val="3"/>
  </w:num>
  <w:num w:numId="6" w16cid:durableId="110591887">
    <w:abstractNumId w:val="6"/>
  </w:num>
  <w:num w:numId="7" w16cid:durableId="48936868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617A"/>
    <w:rsid w:val="00084D41"/>
    <w:rsid w:val="00085851"/>
    <w:rsid w:val="00166D60"/>
    <w:rsid w:val="00182BB8"/>
    <w:rsid w:val="001D4CD9"/>
    <w:rsid w:val="00243E8F"/>
    <w:rsid w:val="00294734"/>
    <w:rsid w:val="00420A68"/>
    <w:rsid w:val="00423704"/>
    <w:rsid w:val="00447025"/>
    <w:rsid w:val="0045354B"/>
    <w:rsid w:val="004A476E"/>
    <w:rsid w:val="00506F14"/>
    <w:rsid w:val="00576BF6"/>
    <w:rsid w:val="005B41F3"/>
    <w:rsid w:val="006D66E4"/>
    <w:rsid w:val="006E10AE"/>
    <w:rsid w:val="006E42CC"/>
    <w:rsid w:val="007D2FF2"/>
    <w:rsid w:val="0080366C"/>
    <w:rsid w:val="00873482"/>
    <w:rsid w:val="008779F8"/>
    <w:rsid w:val="00887C6A"/>
    <w:rsid w:val="009454A2"/>
    <w:rsid w:val="00947670"/>
    <w:rsid w:val="00974D43"/>
    <w:rsid w:val="00A67EFD"/>
    <w:rsid w:val="00B3617A"/>
    <w:rsid w:val="00C23045"/>
    <w:rsid w:val="00C27693"/>
    <w:rsid w:val="00D46F88"/>
    <w:rsid w:val="00E07947"/>
    <w:rsid w:val="00E07C99"/>
    <w:rsid w:val="00E541C5"/>
    <w:rsid w:val="00E76C38"/>
    <w:rsid w:val="00EA5EC4"/>
    <w:rsid w:val="00F61E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CBAEEB"/>
  <w15:chartTrackingRefBased/>
  <w15:docId w15:val="{A5527E06-CD39-49A5-8DB4-7F9113D27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617A"/>
    <w:pPr>
      <w:spacing w:line="259" w:lineRule="auto"/>
    </w:pPr>
    <w:rPr>
      <w:kern w:val="0"/>
      <w:sz w:val="22"/>
      <w:szCs w:val="22"/>
      <w14:ligatures w14:val="none"/>
    </w:rPr>
  </w:style>
  <w:style w:type="paragraph" w:styleId="Heading1">
    <w:name w:val="heading 1"/>
    <w:basedOn w:val="Normal"/>
    <w:next w:val="Normal"/>
    <w:link w:val="Heading1Char"/>
    <w:uiPriority w:val="9"/>
    <w:qFormat/>
    <w:rsid w:val="00B3617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3617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3617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3617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3617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3617A"/>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3617A"/>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3617A"/>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3617A"/>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617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3617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3617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3617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3617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3617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3617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3617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3617A"/>
    <w:rPr>
      <w:rFonts w:eastAsiaTheme="majorEastAsia" w:cstheme="majorBidi"/>
      <w:color w:val="272727" w:themeColor="text1" w:themeTint="D8"/>
    </w:rPr>
  </w:style>
  <w:style w:type="paragraph" w:styleId="Title">
    <w:name w:val="Title"/>
    <w:basedOn w:val="Normal"/>
    <w:next w:val="Normal"/>
    <w:link w:val="TitleChar"/>
    <w:uiPriority w:val="10"/>
    <w:qFormat/>
    <w:rsid w:val="00B3617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3617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3617A"/>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3617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3617A"/>
    <w:pPr>
      <w:spacing w:before="160"/>
      <w:jc w:val="center"/>
    </w:pPr>
    <w:rPr>
      <w:i/>
      <w:iCs/>
      <w:color w:val="404040" w:themeColor="text1" w:themeTint="BF"/>
    </w:rPr>
  </w:style>
  <w:style w:type="character" w:customStyle="1" w:styleId="QuoteChar">
    <w:name w:val="Quote Char"/>
    <w:basedOn w:val="DefaultParagraphFont"/>
    <w:link w:val="Quote"/>
    <w:uiPriority w:val="29"/>
    <w:rsid w:val="00B3617A"/>
    <w:rPr>
      <w:i/>
      <w:iCs/>
      <w:color w:val="404040" w:themeColor="text1" w:themeTint="BF"/>
    </w:rPr>
  </w:style>
  <w:style w:type="paragraph" w:styleId="ListParagraph">
    <w:name w:val="List Paragraph"/>
    <w:basedOn w:val="Normal"/>
    <w:uiPriority w:val="34"/>
    <w:qFormat/>
    <w:rsid w:val="00B3617A"/>
    <w:pPr>
      <w:ind w:left="720"/>
      <w:contextualSpacing/>
    </w:pPr>
  </w:style>
  <w:style w:type="character" w:styleId="IntenseEmphasis">
    <w:name w:val="Intense Emphasis"/>
    <w:basedOn w:val="DefaultParagraphFont"/>
    <w:uiPriority w:val="21"/>
    <w:qFormat/>
    <w:rsid w:val="00B3617A"/>
    <w:rPr>
      <w:i/>
      <w:iCs/>
      <w:color w:val="0F4761" w:themeColor="accent1" w:themeShade="BF"/>
    </w:rPr>
  </w:style>
  <w:style w:type="paragraph" w:styleId="IntenseQuote">
    <w:name w:val="Intense Quote"/>
    <w:basedOn w:val="Normal"/>
    <w:next w:val="Normal"/>
    <w:link w:val="IntenseQuoteChar"/>
    <w:uiPriority w:val="30"/>
    <w:qFormat/>
    <w:rsid w:val="00B3617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3617A"/>
    <w:rPr>
      <w:i/>
      <w:iCs/>
      <w:color w:val="0F4761" w:themeColor="accent1" w:themeShade="BF"/>
    </w:rPr>
  </w:style>
  <w:style w:type="character" w:styleId="IntenseReference">
    <w:name w:val="Intense Reference"/>
    <w:basedOn w:val="DefaultParagraphFont"/>
    <w:uiPriority w:val="32"/>
    <w:qFormat/>
    <w:rsid w:val="00B3617A"/>
    <w:rPr>
      <w:b/>
      <w:bCs/>
      <w:smallCaps/>
      <w:color w:val="0F4761" w:themeColor="accent1" w:themeShade="BF"/>
      <w:spacing w:val="5"/>
    </w:rPr>
  </w:style>
  <w:style w:type="table" w:styleId="TableGrid">
    <w:name w:val="Table Grid"/>
    <w:basedOn w:val="TableNormal"/>
    <w:uiPriority w:val="39"/>
    <w:rsid w:val="00B3617A"/>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B41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41F3"/>
    <w:rPr>
      <w:kern w:val="0"/>
      <w:sz w:val="22"/>
      <w:szCs w:val="22"/>
      <w14:ligatures w14:val="none"/>
    </w:rPr>
  </w:style>
  <w:style w:type="paragraph" w:styleId="Footer">
    <w:name w:val="footer"/>
    <w:basedOn w:val="Normal"/>
    <w:link w:val="FooterChar"/>
    <w:uiPriority w:val="99"/>
    <w:unhideWhenUsed/>
    <w:rsid w:val="005B41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41F3"/>
    <w:rPr>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2</Pages>
  <Words>394</Words>
  <Characters>2246</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 Boynton</dc:creator>
  <cp:keywords/>
  <dc:description/>
  <cp:lastModifiedBy>Patricia Boynton</cp:lastModifiedBy>
  <cp:revision>7</cp:revision>
  <dcterms:created xsi:type="dcterms:W3CDTF">2025-10-21T08:47:00Z</dcterms:created>
  <dcterms:modified xsi:type="dcterms:W3CDTF">2025-10-21T09:01:00Z</dcterms:modified>
</cp:coreProperties>
</file>